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9B" w:rsidRPr="0038121B" w:rsidRDefault="008B4FF2" w:rsidP="00DA26CC">
      <w:pPr>
        <w:pStyle w:val="IntenseQuote"/>
      </w:pPr>
      <w:r>
        <w:t>Policy</w:t>
      </w:r>
    </w:p>
    <w:p w:rsidR="00426216" w:rsidRPr="00426216" w:rsidRDefault="00426216" w:rsidP="00426216">
      <w:pPr>
        <w:pStyle w:val="NoSpacing"/>
        <w:rPr>
          <w:rFonts w:ascii="Arial" w:hAnsi="Arial" w:cs="Arial"/>
          <w:sz w:val="20"/>
          <w:szCs w:val="20"/>
        </w:rPr>
      </w:pPr>
      <w:r w:rsidRPr="00426216">
        <w:rPr>
          <w:rFonts w:ascii="Arial" w:hAnsi="Arial" w:cs="Arial"/>
          <w:sz w:val="20"/>
          <w:szCs w:val="20"/>
        </w:rPr>
        <w:t xml:space="preserve">The </w:t>
      </w:r>
      <w:r w:rsidR="00EC1871">
        <w:rPr>
          <w:rFonts w:ascii="Arial" w:hAnsi="Arial" w:cs="Arial"/>
          <w:sz w:val="20"/>
          <w:szCs w:val="20"/>
        </w:rPr>
        <w:t>Board of Health and Human Services (the “Board”)</w:t>
      </w:r>
      <w:r w:rsidRPr="00426216">
        <w:rPr>
          <w:rFonts w:ascii="Arial" w:hAnsi="Arial" w:cs="Arial"/>
          <w:sz w:val="20"/>
          <w:szCs w:val="20"/>
        </w:rPr>
        <w:t xml:space="preserve"> is the policy-making, rule-making and adjudicatory body for the Dare County </w:t>
      </w:r>
      <w:r w:rsidR="00EC1871">
        <w:rPr>
          <w:rFonts w:ascii="Arial" w:hAnsi="Arial" w:cs="Arial"/>
          <w:sz w:val="20"/>
          <w:szCs w:val="20"/>
        </w:rPr>
        <w:t>Department of Health and Human Services.</w:t>
      </w:r>
      <w:r w:rsidRPr="00426216">
        <w:rPr>
          <w:rFonts w:ascii="Arial" w:hAnsi="Arial" w:cs="Arial"/>
          <w:sz w:val="20"/>
          <w:szCs w:val="20"/>
        </w:rPr>
        <w:t xml:space="preserve">  Appeals concerning the enforcement of rules adopted by the </w:t>
      </w:r>
      <w:r w:rsidR="00EC1871">
        <w:rPr>
          <w:rFonts w:ascii="Arial" w:hAnsi="Arial" w:cs="Arial"/>
          <w:sz w:val="20"/>
          <w:szCs w:val="20"/>
        </w:rPr>
        <w:t>Board</w:t>
      </w:r>
      <w:r w:rsidRPr="00426216">
        <w:rPr>
          <w:rFonts w:ascii="Arial" w:hAnsi="Arial" w:cs="Arial"/>
          <w:sz w:val="20"/>
          <w:szCs w:val="20"/>
        </w:rPr>
        <w:t xml:space="preserve"> and concerning the imposition of administrative penalties by a </w:t>
      </w:r>
      <w:r w:rsidR="00EC1871">
        <w:rPr>
          <w:rFonts w:ascii="Arial" w:hAnsi="Arial" w:cs="Arial"/>
          <w:sz w:val="20"/>
          <w:szCs w:val="20"/>
        </w:rPr>
        <w:t xml:space="preserve">Health and Human Services Director (the “Director”), </w:t>
      </w:r>
      <w:r w:rsidRPr="00426216">
        <w:rPr>
          <w:rFonts w:ascii="Arial" w:hAnsi="Arial" w:cs="Arial"/>
          <w:sz w:val="20"/>
          <w:szCs w:val="20"/>
        </w:rPr>
        <w:t xml:space="preserve">shall be conducted by the </w:t>
      </w:r>
      <w:r w:rsidR="00EC1871">
        <w:rPr>
          <w:rFonts w:ascii="Arial" w:hAnsi="Arial" w:cs="Arial"/>
          <w:sz w:val="20"/>
          <w:szCs w:val="20"/>
        </w:rPr>
        <w:t>Board.</w:t>
      </w:r>
    </w:p>
    <w:p w:rsidR="00E857DC" w:rsidRPr="00435B94" w:rsidRDefault="00E857DC" w:rsidP="00A358D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sz w:val="20"/>
        </w:rPr>
      </w:pPr>
    </w:p>
    <w:p w:rsidR="00EE3B9B" w:rsidRPr="00F943F3" w:rsidRDefault="008B4FF2" w:rsidP="00DA26CC">
      <w:pPr>
        <w:pStyle w:val="IntenseQuote"/>
      </w:pPr>
      <w:r>
        <w:t>Procedure</w:t>
      </w:r>
    </w:p>
    <w:p w:rsidR="00426216" w:rsidRPr="00103611" w:rsidRDefault="00426216" w:rsidP="0042621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03611">
        <w:rPr>
          <w:rFonts w:ascii="Arial" w:hAnsi="Arial" w:cs="Arial"/>
          <w:sz w:val="20"/>
          <w:szCs w:val="20"/>
        </w:rPr>
        <w:t xml:space="preserve">The aggrieved person shall give written notice of appeal to the </w:t>
      </w:r>
      <w:r w:rsidR="00EC1871">
        <w:rPr>
          <w:rFonts w:ascii="Arial" w:hAnsi="Arial" w:cs="Arial"/>
          <w:sz w:val="20"/>
          <w:szCs w:val="20"/>
        </w:rPr>
        <w:t>Director</w:t>
      </w:r>
      <w:r w:rsidRPr="00103611">
        <w:rPr>
          <w:rFonts w:ascii="Arial" w:hAnsi="Arial" w:cs="Arial"/>
          <w:sz w:val="20"/>
          <w:szCs w:val="20"/>
        </w:rPr>
        <w:t xml:space="preserve"> within 30 days of the challenged action.  The notice shall contain the name and address of the aggrieved person, a description of the challenged action and a statement of the reasons why the challenged action is incorrect.  </w:t>
      </w:r>
    </w:p>
    <w:p w:rsidR="00426216" w:rsidRPr="00103611" w:rsidRDefault="00426216" w:rsidP="00426216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:rsidR="00426216" w:rsidRPr="00103611" w:rsidRDefault="00426216" w:rsidP="0042621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03611">
        <w:rPr>
          <w:rFonts w:ascii="Arial" w:hAnsi="Arial" w:cs="Arial"/>
          <w:sz w:val="20"/>
          <w:szCs w:val="20"/>
        </w:rPr>
        <w:t xml:space="preserve">Upon filing of the notice, the </w:t>
      </w:r>
      <w:r w:rsidR="00EC1871">
        <w:rPr>
          <w:rFonts w:ascii="Arial" w:hAnsi="Arial" w:cs="Arial"/>
          <w:sz w:val="20"/>
          <w:szCs w:val="20"/>
        </w:rPr>
        <w:t>Director</w:t>
      </w:r>
      <w:r w:rsidRPr="00103611">
        <w:rPr>
          <w:rFonts w:ascii="Arial" w:hAnsi="Arial" w:cs="Arial"/>
          <w:sz w:val="20"/>
          <w:szCs w:val="20"/>
        </w:rPr>
        <w:t xml:space="preserve"> shall, within five working days, transmit to </w:t>
      </w:r>
      <w:r w:rsidR="00EC1871">
        <w:rPr>
          <w:rFonts w:ascii="Arial" w:hAnsi="Arial" w:cs="Arial"/>
          <w:sz w:val="20"/>
          <w:szCs w:val="20"/>
        </w:rPr>
        <w:t xml:space="preserve">Board </w:t>
      </w:r>
      <w:r w:rsidRPr="00103611">
        <w:rPr>
          <w:rFonts w:ascii="Arial" w:hAnsi="Arial" w:cs="Arial"/>
          <w:sz w:val="20"/>
          <w:szCs w:val="20"/>
        </w:rPr>
        <w:t>the notice of appeal and the papers and materials upon which the challenged action was taken.</w:t>
      </w:r>
    </w:p>
    <w:p w:rsidR="00426216" w:rsidRPr="00103611" w:rsidRDefault="00426216" w:rsidP="0042621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26216" w:rsidRPr="00103611" w:rsidRDefault="00426216" w:rsidP="0042621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03611">
        <w:rPr>
          <w:rFonts w:ascii="Arial" w:hAnsi="Arial" w:cs="Arial"/>
          <w:sz w:val="20"/>
          <w:szCs w:val="20"/>
        </w:rPr>
        <w:t xml:space="preserve">The </w:t>
      </w:r>
      <w:r w:rsidR="00EC1871">
        <w:rPr>
          <w:rFonts w:ascii="Arial" w:hAnsi="Arial" w:cs="Arial"/>
          <w:sz w:val="20"/>
          <w:szCs w:val="20"/>
        </w:rPr>
        <w:t>Board</w:t>
      </w:r>
      <w:r w:rsidRPr="00103611">
        <w:rPr>
          <w:rFonts w:ascii="Arial" w:hAnsi="Arial" w:cs="Arial"/>
          <w:sz w:val="20"/>
          <w:szCs w:val="20"/>
        </w:rPr>
        <w:t xml:space="preserve"> shall hold a hearing within 15 days of the receipt</w:t>
      </w:r>
      <w:r w:rsidR="00EC1871">
        <w:rPr>
          <w:rFonts w:ascii="Arial" w:hAnsi="Arial" w:cs="Arial"/>
          <w:sz w:val="20"/>
          <w:szCs w:val="20"/>
        </w:rPr>
        <w:t xml:space="preserve"> of the notice of appeal.  The B</w:t>
      </w:r>
      <w:r w:rsidRPr="00103611">
        <w:rPr>
          <w:rFonts w:ascii="Arial" w:hAnsi="Arial" w:cs="Arial"/>
          <w:sz w:val="20"/>
          <w:szCs w:val="20"/>
        </w:rPr>
        <w:t xml:space="preserve">oard shall give the person not less than 10 days’ notice of the date, time and place of the hearing.  </w:t>
      </w:r>
    </w:p>
    <w:p w:rsidR="00426216" w:rsidRPr="00103611" w:rsidRDefault="00426216" w:rsidP="00426216">
      <w:pPr>
        <w:pStyle w:val="NoSpacing"/>
        <w:ind w:left="720"/>
        <w:jc w:val="both"/>
        <w:rPr>
          <w:rFonts w:ascii="Arial" w:hAnsi="Arial" w:cs="Arial"/>
          <w:sz w:val="20"/>
          <w:szCs w:val="20"/>
        </w:rPr>
      </w:pPr>
    </w:p>
    <w:p w:rsidR="00426216" w:rsidRPr="00103611" w:rsidRDefault="00426216" w:rsidP="0042621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03611">
        <w:rPr>
          <w:rFonts w:ascii="Arial" w:hAnsi="Arial" w:cs="Arial"/>
          <w:sz w:val="20"/>
          <w:szCs w:val="20"/>
        </w:rPr>
        <w:t xml:space="preserve">On appeal, the </w:t>
      </w:r>
      <w:r w:rsidR="00EC1871">
        <w:rPr>
          <w:rFonts w:ascii="Arial" w:hAnsi="Arial" w:cs="Arial"/>
          <w:sz w:val="20"/>
          <w:szCs w:val="20"/>
        </w:rPr>
        <w:t>Board</w:t>
      </w:r>
      <w:r w:rsidRPr="00103611">
        <w:rPr>
          <w:rFonts w:ascii="Arial" w:hAnsi="Arial" w:cs="Arial"/>
          <w:sz w:val="20"/>
          <w:szCs w:val="20"/>
        </w:rPr>
        <w:t xml:space="preserve"> shall issue a written decision based on the evidence presented at the hearing.  The decision shall contain a concise statement of the reasons for the decision.</w:t>
      </w:r>
    </w:p>
    <w:p w:rsidR="00426216" w:rsidRPr="00103611" w:rsidRDefault="00426216" w:rsidP="00426216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426216" w:rsidRPr="00103611" w:rsidRDefault="00426216" w:rsidP="0042621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103611">
        <w:rPr>
          <w:rFonts w:ascii="Arial" w:hAnsi="Arial" w:cs="Arial"/>
          <w:sz w:val="20"/>
          <w:szCs w:val="20"/>
        </w:rPr>
        <w:t xml:space="preserve">A person who wishes to contest a decision of the </w:t>
      </w:r>
      <w:r w:rsidR="00EC1871">
        <w:rPr>
          <w:rFonts w:ascii="Arial" w:hAnsi="Arial" w:cs="Arial"/>
          <w:sz w:val="20"/>
          <w:szCs w:val="20"/>
        </w:rPr>
        <w:t>Board</w:t>
      </w:r>
      <w:r w:rsidRPr="00103611">
        <w:rPr>
          <w:rFonts w:ascii="Arial" w:hAnsi="Arial" w:cs="Arial"/>
          <w:sz w:val="20"/>
          <w:szCs w:val="20"/>
        </w:rPr>
        <w:t xml:space="preserve"> under Item 3 of this procedure shall have a right to appeal to the district court having jurisdiction within 30 days after t</w:t>
      </w:r>
      <w:r w:rsidR="00EC1871">
        <w:rPr>
          <w:rFonts w:ascii="Arial" w:hAnsi="Arial" w:cs="Arial"/>
          <w:sz w:val="20"/>
          <w:szCs w:val="20"/>
        </w:rPr>
        <w:t>he date of the decision by the B</w:t>
      </w:r>
      <w:r w:rsidRPr="00103611">
        <w:rPr>
          <w:rFonts w:ascii="Arial" w:hAnsi="Arial" w:cs="Arial"/>
          <w:sz w:val="20"/>
          <w:szCs w:val="20"/>
        </w:rPr>
        <w:t xml:space="preserve">oard.  </w:t>
      </w:r>
    </w:p>
    <w:p w:rsidR="00547718" w:rsidRPr="006D4F0B" w:rsidRDefault="00547718" w:rsidP="00A358DE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791608" w:rsidRDefault="009279E0" w:rsidP="00791608">
      <w:pPr>
        <w:pStyle w:val="IntenseQuote"/>
      </w:pPr>
      <w:r>
        <w:t>Record of Review</w:t>
      </w:r>
      <w:r w:rsidR="009B0D5F">
        <w:fldChar w:fldCharType="begin"/>
      </w:r>
      <w:r>
        <w:instrText xml:space="preserve"> LINK </w:instrText>
      </w:r>
      <w:r w:rsidR="003F23B6">
        <w:instrText xml:space="preserve">Excel.Sheet.12 "C:\\Users\\kellyn\\Documents\\Branded Documents\\Administration- General\\P &amp; P Workbook.xlsx" Sheet1!R1C2:R10C5 </w:instrText>
      </w:r>
      <w:r>
        <w:instrText xml:space="preserve">\a \f 4 \h  \* MERGEFORMAT </w:instrText>
      </w:r>
      <w:r w:rsidR="009B0D5F">
        <w:fldChar w:fldCharType="end"/>
      </w:r>
      <w:r w:rsidR="009B0D5F">
        <w:fldChar w:fldCharType="begin"/>
      </w:r>
      <w:r w:rsidR="00791608">
        <w:instrText xml:space="preserve"> LINK </w:instrText>
      </w:r>
      <w:r w:rsidR="003F23B6">
        <w:instrText xml:space="preserve">Excel.Sheet.12 "C:\\Users\\kellyn\\Documents\\Branded Documents\\Administration- General\\P &amp; P Workbook.xlsx" Sheet1!R1C8:R10C11 </w:instrText>
      </w:r>
      <w:r w:rsidR="00791608">
        <w:instrText xml:space="preserve">\a \f 4 \h  \* MERGEFORMAT </w:instrText>
      </w:r>
      <w:r w:rsidR="009B0D5F">
        <w:fldChar w:fldCharType="separate"/>
      </w:r>
    </w:p>
    <w:tbl>
      <w:tblPr>
        <w:tblW w:w="49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660"/>
        <w:gridCol w:w="1660"/>
      </w:tblGrid>
      <w:tr w:rsidR="00E61FF0" w:rsidRPr="00071C12" w:rsidTr="00E61FF0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608">
              <w:rPr>
                <w:rFonts w:ascii="Arial" w:hAnsi="Arial" w:cs="Arial"/>
                <w:color w:val="000000"/>
              </w:rPr>
              <w:t>Initial Approval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608">
              <w:rPr>
                <w:rFonts w:ascii="Arial" w:hAnsi="Arial" w:cs="Arial"/>
                <w:color w:val="000000"/>
              </w:rPr>
              <w:t>Reviewed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91608">
              <w:rPr>
                <w:rFonts w:ascii="Arial" w:hAnsi="Arial" w:cs="Arial"/>
                <w:color w:val="000000"/>
              </w:rPr>
              <w:t>Revised</w:t>
            </w:r>
          </w:p>
        </w:tc>
      </w:tr>
      <w:tr w:rsidR="00E61FF0" w:rsidRPr="00071C12" w:rsidTr="00E61FF0">
        <w:trPr>
          <w:trHeight w:val="30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A14848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1/17/2014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1FF0" w:rsidRPr="00071C12" w:rsidTr="00E61FF0">
        <w:trPr>
          <w:trHeight w:val="300"/>
        </w:trPr>
        <w:tc>
          <w:tcPr>
            <w:tcW w:w="1660" w:type="dxa"/>
            <w:shd w:val="clear" w:color="auto" w:fill="000000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3F5675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06/16/15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1FF0" w:rsidRPr="00071C12" w:rsidTr="00E61FF0">
        <w:trPr>
          <w:trHeight w:val="300"/>
        </w:trPr>
        <w:tc>
          <w:tcPr>
            <w:tcW w:w="1660" w:type="dxa"/>
            <w:shd w:val="clear" w:color="auto" w:fill="000000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1FF0" w:rsidRPr="00071C12" w:rsidTr="00E61FF0">
        <w:trPr>
          <w:trHeight w:val="300"/>
        </w:trPr>
        <w:tc>
          <w:tcPr>
            <w:tcW w:w="1660" w:type="dxa"/>
            <w:shd w:val="clear" w:color="auto" w:fill="000000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1FF0" w:rsidRPr="00071C12" w:rsidTr="00E61FF0">
        <w:trPr>
          <w:trHeight w:val="300"/>
        </w:trPr>
        <w:tc>
          <w:tcPr>
            <w:tcW w:w="1660" w:type="dxa"/>
            <w:shd w:val="clear" w:color="auto" w:fill="000000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1FF0" w:rsidRPr="00071C12" w:rsidTr="00E61FF0">
        <w:trPr>
          <w:trHeight w:val="300"/>
        </w:trPr>
        <w:tc>
          <w:tcPr>
            <w:tcW w:w="1660" w:type="dxa"/>
            <w:shd w:val="clear" w:color="auto" w:fill="000000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1FF0" w:rsidRPr="00071C12" w:rsidTr="00E61FF0">
        <w:trPr>
          <w:trHeight w:val="300"/>
        </w:trPr>
        <w:tc>
          <w:tcPr>
            <w:tcW w:w="1660" w:type="dxa"/>
            <w:shd w:val="clear" w:color="auto" w:fill="000000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1FF0" w:rsidRPr="00071C12" w:rsidTr="00E61FF0">
        <w:trPr>
          <w:trHeight w:val="300"/>
        </w:trPr>
        <w:tc>
          <w:tcPr>
            <w:tcW w:w="1660" w:type="dxa"/>
            <w:shd w:val="clear" w:color="auto" w:fill="000000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61FF0" w:rsidRPr="00071C12" w:rsidTr="00E61FF0">
        <w:trPr>
          <w:trHeight w:val="300"/>
        </w:trPr>
        <w:tc>
          <w:tcPr>
            <w:tcW w:w="1660" w:type="dxa"/>
            <w:shd w:val="clear" w:color="auto" w:fill="000000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E61FF0" w:rsidRPr="00791608" w:rsidRDefault="00E61FF0" w:rsidP="0079160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91608" w:rsidRDefault="009B0D5F" w:rsidP="00DA26CC">
      <w:r>
        <w:fldChar w:fldCharType="end"/>
      </w:r>
      <w:bookmarkStart w:id="0" w:name="_GoBack"/>
      <w:bookmarkEnd w:id="0"/>
    </w:p>
    <w:sectPr w:rsidR="00791608" w:rsidSect="008B4FF2">
      <w:headerReference w:type="default" r:id="rId10"/>
      <w:footerReference w:type="default" r:id="rId11"/>
      <w:pgSz w:w="12240" w:h="15840"/>
      <w:pgMar w:top="1440" w:right="1440" w:bottom="1440" w:left="144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18" w:rsidRDefault="001A3418" w:rsidP="000010DC">
      <w:pPr>
        <w:spacing w:after="0" w:line="240" w:lineRule="auto"/>
      </w:pPr>
      <w:r>
        <w:separator/>
      </w:r>
    </w:p>
  </w:endnote>
  <w:endnote w:type="continuationSeparator" w:id="0">
    <w:p w:rsidR="001A3418" w:rsidRDefault="001A3418" w:rsidP="000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H w:val="single" w:sz="18" w:space="0" w:color="4F81BD"/>
        <w:insideV w:val="single" w:sz="1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8B4FF2" w:rsidRPr="00071C12" w:rsidTr="008B4FF2">
      <w:tc>
        <w:tcPr>
          <w:tcW w:w="750" w:type="pct"/>
        </w:tcPr>
        <w:p w:rsidR="008B4FF2" w:rsidRPr="00071C12" w:rsidRDefault="005B56D1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071C12">
            <w:rPr>
              <w:rFonts w:ascii="Arial" w:hAnsi="Arial" w:cs="Arial"/>
              <w:sz w:val="20"/>
            </w:rPr>
            <w:t xml:space="preserve">Page </w:t>
          </w:r>
          <w:r w:rsidR="009B0D5F" w:rsidRPr="00071C12">
            <w:rPr>
              <w:rFonts w:ascii="Arial" w:hAnsi="Arial" w:cs="Arial"/>
              <w:sz w:val="20"/>
            </w:rPr>
            <w:fldChar w:fldCharType="begin"/>
          </w:r>
          <w:r w:rsidRPr="00071C12">
            <w:rPr>
              <w:rFonts w:ascii="Arial" w:hAnsi="Arial" w:cs="Arial"/>
              <w:sz w:val="20"/>
            </w:rPr>
            <w:instrText xml:space="preserve"> PAGE  \* Arabic  \* MERGEFORMAT </w:instrText>
          </w:r>
          <w:r w:rsidR="009B0D5F" w:rsidRPr="00071C12">
            <w:rPr>
              <w:rFonts w:ascii="Arial" w:hAnsi="Arial" w:cs="Arial"/>
              <w:sz w:val="20"/>
            </w:rPr>
            <w:fldChar w:fldCharType="separate"/>
          </w:r>
          <w:r w:rsidR="003F5675">
            <w:rPr>
              <w:rFonts w:ascii="Arial" w:hAnsi="Arial" w:cs="Arial"/>
              <w:noProof/>
              <w:sz w:val="20"/>
            </w:rPr>
            <w:t>1</w:t>
          </w:r>
          <w:r w:rsidR="009B0D5F" w:rsidRPr="00071C12">
            <w:rPr>
              <w:rFonts w:ascii="Arial" w:hAnsi="Arial" w:cs="Arial"/>
              <w:sz w:val="20"/>
            </w:rPr>
            <w:fldChar w:fldCharType="end"/>
          </w:r>
          <w:r w:rsidRPr="00071C12">
            <w:rPr>
              <w:rFonts w:ascii="Arial" w:hAnsi="Arial" w:cs="Arial"/>
              <w:sz w:val="20"/>
            </w:rPr>
            <w:t xml:space="preserve"> of </w:t>
          </w:r>
          <w:fldSimple w:instr=" NUMPAGES  \* Arabic  \* MERGEFORMAT ">
            <w:r w:rsidR="003F5675" w:rsidRPr="003F5675">
              <w:rPr>
                <w:rFonts w:ascii="Arial" w:hAnsi="Arial" w:cs="Arial"/>
                <w:noProof/>
                <w:sz w:val="20"/>
              </w:rPr>
              <w:t>1</w:t>
            </w:r>
          </w:fldSimple>
        </w:p>
      </w:tc>
      <w:tc>
        <w:tcPr>
          <w:tcW w:w="4250" w:type="pct"/>
        </w:tcPr>
        <w:p w:rsidR="008B4FF2" w:rsidRPr="00071C12" w:rsidRDefault="008B4FF2">
          <w:pPr>
            <w:pStyle w:val="Footer"/>
            <w:rPr>
              <w:rFonts w:ascii="Arial" w:hAnsi="Arial" w:cs="Arial"/>
              <w:sz w:val="20"/>
            </w:rPr>
          </w:pPr>
        </w:p>
      </w:tc>
    </w:tr>
  </w:tbl>
  <w:p w:rsidR="008B4FF2" w:rsidRDefault="008B4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18" w:rsidRDefault="001A3418" w:rsidP="000010DC">
      <w:pPr>
        <w:spacing w:after="0" w:line="240" w:lineRule="auto"/>
      </w:pPr>
      <w:r>
        <w:separator/>
      </w:r>
    </w:p>
  </w:footnote>
  <w:footnote w:type="continuationSeparator" w:id="0">
    <w:p w:rsidR="001A3418" w:rsidRDefault="001A3418" w:rsidP="000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C42" w:rsidRDefault="00EC1871">
    <w:r>
      <w:tab/>
    </w:r>
    <w:r>
      <w:tab/>
    </w:r>
    <w:r>
      <w:tab/>
    </w:r>
    <w:r>
      <w:tab/>
    </w:r>
    <w:r>
      <w:tab/>
    </w:r>
  </w:p>
  <w:tbl>
    <w:tblPr>
      <w:tblpPr w:leftFromText="180" w:rightFromText="180" w:vertAnchor="text" w:horzAnchor="margin" w:tblpXSpec="center" w:tblpY="-779"/>
      <w:tblW w:w="10600" w:type="dxa"/>
      <w:tblLook w:val="04A0" w:firstRow="1" w:lastRow="0" w:firstColumn="1" w:lastColumn="0" w:noHBand="0" w:noVBand="1"/>
    </w:tblPr>
    <w:tblGrid>
      <w:gridCol w:w="4800"/>
      <w:gridCol w:w="960"/>
      <w:gridCol w:w="4840"/>
    </w:tblGrid>
    <w:tr w:rsidR="00917C42" w:rsidRPr="00071C12" w:rsidTr="002E44CD">
      <w:trPr>
        <w:trHeight w:val="300"/>
      </w:trPr>
      <w:tc>
        <w:tcPr>
          <w:tcW w:w="4800" w:type="dxa"/>
          <w:tcBorders>
            <w:top w:val="dotted" w:sz="4" w:space="0" w:color="auto"/>
            <w:left w:val="dotted" w:sz="4" w:space="0" w:color="auto"/>
            <w:bottom w:val="nil"/>
            <w:right w:val="dotted" w:sz="4" w:space="0" w:color="auto"/>
          </w:tcBorders>
          <w:shd w:val="clear" w:color="auto" w:fill="auto"/>
          <w:noWrap/>
          <w:vAlign w:val="bottom"/>
          <w:hideMark/>
        </w:tcPr>
        <w:p w:rsidR="00917C42" w:rsidRPr="00A57AFE" w:rsidRDefault="00214E34" w:rsidP="00214E34">
          <w:pPr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Dare County Department of Health and Human Services</w:t>
          </w:r>
        </w:p>
      </w:tc>
      <w:tc>
        <w:tcPr>
          <w:tcW w:w="9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noWrap/>
          <w:vAlign w:val="bottom"/>
          <w:hideMark/>
        </w:tcPr>
        <w:p w:rsidR="00917C42" w:rsidRPr="00A57AFE" w:rsidRDefault="00917C42" w:rsidP="00917C42">
          <w:pPr>
            <w:spacing w:after="0" w:line="240" w:lineRule="auto"/>
            <w:jc w:val="right"/>
            <w:rPr>
              <w:rFonts w:ascii="Arial" w:hAnsi="Arial" w:cs="Arial"/>
              <w:color w:val="000000"/>
            </w:rPr>
          </w:pPr>
          <w:r w:rsidRPr="00A57AFE">
            <w:rPr>
              <w:rFonts w:ascii="Arial" w:hAnsi="Arial" w:cs="Arial"/>
              <w:color w:val="000000"/>
            </w:rPr>
            <w:t>Title</w:t>
          </w:r>
        </w:p>
      </w:tc>
      <w:tc>
        <w:tcPr>
          <w:tcW w:w="484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noWrap/>
          <w:vAlign w:val="bottom"/>
          <w:hideMark/>
        </w:tcPr>
        <w:p w:rsidR="00917C42" w:rsidRPr="00367552" w:rsidRDefault="00426216" w:rsidP="002E44CD">
          <w:pPr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Adjudication Policy and Procedure</w:t>
          </w:r>
        </w:p>
      </w:tc>
    </w:tr>
    <w:tr w:rsidR="00917C42" w:rsidRPr="00071C12" w:rsidTr="002E44CD">
      <w:trPr>
        <w:trHeight w:val="300"/>
      </w:trPr>
      <w:tc>
        <w:tcPr>
          <w:tcW w:w="4800" w:type="dxa"/>
          <w:tcBorders>
            <w:top w:val="nil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noWrap/>
          <w:vAlign w:val="bottom"/>
          <w:hideMark/>
        </w:tcPr>
        <w:p w:rsidR="00917C42" w:rsidRPr="00A57AFE" w:rsidRDefault="00917C42" w:rsidP="002E44CD">
          <w:pPr>
            <w:spacing w:after="0" w:line="240" w:lineRule="auto"/>
            <w:rPr>
              <w:rFonts w:ascii="Arial" w:hAnsi="Arial" w:cs="Arial"/>
              <w:color w:val="000000"/>
            </w:rPr>
          </w:pPr>
          <w:r w:rsidRPr="00A57AFE">
            <w:rPr>
              <w:rFonts w:ascii="Arial" w:hAnsi="Arial" w:cs="Arial"/>
              <w:color w:val="000000"/>
            </w:rPr>
            <w:t>Organizational Policy &amp; Procedure</w:t>
          </w:r>
        </w:p>
      </w:tc>
      <w:tc>
        <w:tcPr>
          <w:tcW w:w="9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noWrap/>
          <w:vAlign w:val="bottom"/>
          <w:hideMark/>
        </w:tcPr>
        <w:p w:rsidR="00917C42" w:rsidRPr="00A57AFE" w:rsidRDefault="00917C42" w:rsidP="00917C42">
          <w:pPr>
            <w:spacing w:after="0" w:line="240" w:lineRule="auto"/>
            <w:jc w:val="right"/>
            <w:rPr>
              <w:rFonts w:ascii="Arial" w:hAnsi="Arial" w:cs="Arial"/>
              <w:color w:val="000000"/>
            </w:rPr>
          </w:pPr>
          <w:r w:rsidRPr="00A57AFE">
            <w:rPr>
              <w:rFonts w:ascii="Arial" w:hAnsi="Arial" w:cs="Arial"/>
              <w:color w:val="000000"/>
            </w:rPr>
            <w:t>Section</w:t>
          </w:r>
        </w:p>
      </w:tc>
      <w:tc>
        <w:tcPr>
          <w:tcW w:w="484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noWrap/>
          <w:vAlign w:val="bottom"/>
          <w:hideMark/>
        </w:tcPr>
        <w:p w:rsidR="00917C42" w:rsidRPr="00367552" w:rsidRDefault="00214E34" w:rsidP="002E44CD">
          <w:pPr>
            <w:spacing w:after="0" w:line="24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Dare County Board of Health and Human Services</w:t>
          </w:r>
        </w:p>
      </w:tc>
    </w:tr>
  </w:tbl>
  <w:p w:rsidR="00917C42" w:rsidRDefault="00917C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7654"/>
    <w:multiLevelType w:val="hybridMultilevel"/>
    <w:tmpl w:val="DEEEFFF6"/>
    <w:lvl w:ilvl="0" w:tplc="127EBC7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06A29"/>
    <w:multiLevelType w:val="hybridMultilevel"/>
    <w:tmpl w:val="DEEEFFF6"/>
    <w:lvl w:ilvl="0" w:tplc="127EBC7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B44E1D"/>
    <w:multiLevelType w:val="hybridMultilevel"/>
    <w:tmpl w:val="3F12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6771"/>
    <w:multiLevelType w:val="hybridMultilevel"/>
    <w:tmpl w:val="632A9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CC6658"/>
    <w:multiLevelType w:val="hybridMultilevel"/>
    <w:tmpl w:val="29B6A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54"/>
    <w:rsid w:val="000010DC"/>
    <w:rsid w:val="000225EE"/>
    <w:rsid w:val="00042427"/>
    <w:rsid w:val="0004631F"/>
    <w:rsid w:val="000542C7"/>
    <w:rsid w:val="000703F4"/>
    <w:rsid w:val="00071C12"/>
    <w:rsid w:val="00084A86"/>
    <w:rsid w:val="00096C94"/>
    <w:rsid w:val="000B00A4"/>
    <w:rsid w:val="000B4C55"/>
    <w:rsid w:val="000F2664"/>
    <w:rsid w:val="000F4C83"/>
    <w:rsid w:val="0010025F"/>
    <w:rsid w:val="00115AD4"/>
    <w:rsid w:val="001258AC"/>
    <w:rsid w:val="00131E03"/>
    <w:rsid w:val="0014444A"/>
    <w:rsid w:val="00147DE3"/>
    <w:rsid w:val="00154E33"/>
    <w:rsid w:val="00173261"/>
    <w:rsid w:val="00187475"/>
    <w:rsid w:val="001A3418"/>
    <w:rsid w:val="001D4045"/>
    <w:rsid w:val="001E18D7"/>
    <w:rsid w:val="001F7520"/>
    <w:rsid w:val="00214E34"/>
    <w:rsid w:val="0027428C"/>
    <w:rsid w:val="00276B14"/>
    <w:rsid w:val="002A1BB1"/>
    <w:rsid w:val="002C2529"/>
    <w:rsid w:val="002C414B"/>
    <w:rsid w:val="002E2606"/>
    <w:rsid w:val="002E44CD"/>
    <w:rsid w:val="002F6DE7"/>
    <w:rsid w:val="00322135"/>
    <w:rsid w:val="00322D0C"/>
    <w:rsid w:val="003333D8"/>
    <w:rsid w:val="003457FA"/>
    <w:rsid w:val="00354891"/>
    <w:rsid w:val="00355230"/>
    <w:rsid w:val="00367552"/>
    <w:rsid w:val="00367D95"/>
    <w:rsid w:val="00370E51"/>
    <w:rsid w:val="0038121B"/>
    <w:rsid w:val="00382581"/>
    <w:rsid w:val="0039781F"/>
    <w:rsid w:val="003A3931"/>
    <w:rsid w:val="003A3EF9"/>
    <w:rsid w:val="003A4BAA"/>
    <w:rsid w:val="003F23B6"/>
    <w:rsid w:val="003F5675"/>
    <w:rsid w:val="00400A7F"/>
    <w:rsid w:val="004043AD"/>
    <w:rsid w:val="00404F2D"/>
    <w:rsid w:val="00426216"/>
    <w:rsid w:val="004347CD"/>
    <w:rsid w:val="00435B94"/>
    <w:rsid w:val="00436B3D"/>
    <w:rsid w:val="0047681C"/>
    <w:rsid w:val="00494AC6"/>
    <w:rsid w:val="004B7DA4"/>
    <w:rsid w:val="004C5805"/>
    <w:rsid w:val="004D1581"/>
    <w:rsid w:val="004E37E0"/>
    <w:rsid w:val="004E7522"/>
    <w:rsid w:val="00501B0F"/>
    <w:rsid w:val="00522F06"/>
    <w:rsid w:val="00541A2C"/>
    <w:rsid w:val="00547718"/>
    <w:rsid w:val="00557882"/>
    <w:rsid w:val="00597078"/>
    <w:rsid w:val="005A092D"/>
    <w:rsid w:val="005B4B8E"/>
    <w:rsid w:val="005B56D1"/>
    <w:rsid w:val="005C4589"/>
    <w:rsid w:val="005C4FEE"/>
    <w:rsid w:val="00637055"/>
    <w:rsid w:val="00645F54"/>
    <w:rsid w:val="006501BF"/>
    <w:rsid w:val="00654C51"/>
    <w:rsid w:val="006A7D0A"/>
    <w:rsid w:val="006B2347"/>
    <w:rsid w:val="006C4EA0"/>
    <w:rsid w:val="006D4F0B"/>
    <w:rsid w:val="006E6667"/>
    <w:rsid w:val="006E71FC"/>
    <w:rsid w:val="00734BA7"/>
    <w:rsid w:val="00754DC3"/>
    <w:rsid w:val="0077605A"/>
    <w:rsid w:val="00791608"/>
    <w:rsid w:val="007E57C6"/>
    <w:rsid w:val="007F6753"/>
    <w:rsid w:val="0081576A"/>
    <w:rsid w:val="008244AC"/>
    <w:rsid w:val="008427B2"/>
    <w:rsid w:val="008450CB"/>
    <w:rsid w:val="008709D4"/>
    <w:rsid w:val="00874C56"/>
    <w:rsid w:val="008817B1"/>
    <w:rsid w:val="008876F0"/>
    <w:rsid w:val="008B4FF2"/>
    <w:rsid w:val="008E0752"/>
    <w:rsid w:val="008F73DE"/>
    <w:rsid w:val="00917C42"/>
    <w:rsid w:val="00924A3D"/>
    <w:rsid w:val="009279E0"/>
    <w:rsid w:val="00987F87"/>
    <w:rsid w:val="009B0D5F"/>
    <w:rsid w:val="009D17B5"/>
    <w:rsid w:val="009D1BE5"/>
    <w:rsid w:val="009D7B20"/>
    <w:rsid w:val="009F30B0"/>
    <w:rsid w:val="009F6095"/>
    <w:rsid w:val="00A05087"/>
    <w:rsid w:val="00A14848"/>
    <w:rsid w:val="00A354C5"/>
    <w:rsid w:val="00A358DE"/>
    <w:rsid w:val="00A455CD"/>
    <w:rsid w:val="00A57AFE"/>
    <w:rsid w:val="00A6477C"/>
    <w:rsid w:val="00A84716"/>
    <w:rsid w:val="00A86EF6"/>
    <w:rsid w:val="00AA736A"/>
    <w:rsid w:val="00AB3123"/>
    <w:rsid w:val="00AB5CAB"/>
    <w:rsid w:val="00AC498B"/>
    <w:rsid w:val="00AD08A9"/>
    <w:rsid w:val="00AD49F5"/>
    <w:rsid w:val="00AF1BCD"/>
    <w:rsid w:val="00B03C18"/>
    <w:rsid w:val="00B1011C"/>
    <w:rsid w:val="00B122A5"/>
    <w:rsid w:val="00B176BC"/>
    <w:rsid w:val="00B44F0C"/>
    <w:rsid w:val="00B461C9"/>
    <w:rsid w:val="00B63F53"/>
    <w:rsid w:val="00B800E8"/>
    <w:rsid w:val="00B8751C"/>
    <w:rsid w:val="00B90DA7"/>
    <w:rsid w:val="00BC6D13"/>
    <w:rsid w:val="00C100C3"/>
    <w:rsid w:val="00C27AF4"/>
    <w:rsid w:val="00C451BC"/>
    <w:rsid w:val="00C47A2C"/>
    <w:rsid w:val="00C5767C"/>
    <w:rsid w:val="00CA679B"/>
    <w:rsid w:val="00CD6F09"/>
    <w:rsid w:val="00CE737D"/>
    <w:rsid w:val="00CF62A7"/>
    <w:rsid w:val="00D14397"/>
    <w:rsid w:val="00D45F4A"/>
    <w:rsid w:val="00D6666A"/>
    <w:rsid w:val="00D81305"/>
    <w:rsid w:val="00D86FE8"/>
    <w:rsid w:val="00DA26CC"/>
    <w:rsid w:val="00DA51C3"/>
    <w:rsid w:val="00DB28E6"/>
    <w:rsid w:val="00DC6F9D"/>
    <w:rsid w:val="00DF6ABA"/>
    <w:rsid w:val="00E11F2E"/>
    <w:rsid w:val="00E17970"/>
    <w:rsid w:val="00E267CC"/>
    <w:rsid w:val="00E3627B"/>
    <w:rsid w:val="00E46F99"/>
    <w:rsid w:val="00E61FF0"/>
    <w:rsid w:val="00E632EE"/>
    <w:rsid w:val="00E811FF"/>
    <w:rsid w:val="00E857DC"/>
    <w:rsid w:val="00E95C22"/>
    <w:rsid w:val="00E95DE0"/>
    <w:rsid w:val="00EB670A"/>
    <w:rsid w:val="00EC1871"/>
    <w:rsid w:val="00ED214F"/>
    <w:rsid w:val="00EE0374"/>
    <w:rsid w:val="00EE1079"/>
    <w:rsid w:val="00EE3B9B"/>
    <w:rsid w:val="00EF31DD"/>
    <w:rsid w:val="00F13F92"/>
    <w:rsid w:val="00F16C34"/>
    <w:rsid w:val="00F1761B"/>
    <w:rsid w:val="00F3475C"/>
    <w:rsid w:val="00F4433B"/>
    <w:rsid w:val="00F943F3"/>
    <w:rsid w:val="00FB45A0"/>
    <w:rsid w:val="00FB76FB"/>
    <w:rsid w:val="00FC2356"/>
    <w:rsid w:val="00FD267F"/>
    <w:rsid w:val="00FE1085"/>
    <w:rsid w:val="00FE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0C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8E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E5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645F5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E5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5F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45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D1581"/>
    <w:rPr>
      <w:b/>
      <w:bCs/>
    </w:rPr>
  </w:style>
  <w:style w:type="paragraph" w:styleId="IntenseQuote">
    <w:name w:val="Intense Quote"/>
    <w:aliases w:val="DCDPH Header 1"/>
    <w:basedOn w:val="Normal"/>
    <w:next w:val="Normal"/>
    <w:link w:val="IntenseQuoteChar"/>
    <w:autoRedefine/>
    <w:uiPriority w:val="30"/>
    <w:qFormat/>
    <w:rsid w:val="00DA26CC"/>
    <w:pPr>
      <w:pBdr>
        <w:bottom w:val="single" w:sz="4" w:space="4" w:color="auto"/>
      </w:pBdr>
      <w:spacing w:before="200" w:after="280"/>
      <w:ind w:right="936"/>
    </w:pPr>
    <w:rPr>
      <w:rFonts w:ascii="Copperplate Gothic Light" w:hAnsi="Copperplate Gothic Light"/>
      <w:bCs/>
      <w:iCs/>
      <w:noProof/>
      <w:sz w:val="32"/>
    </w:rPr>
  </w:style>
  <w:style w:type="character" w:customStyle="1" w:styleId="IntenseQuoteChar">
    <w:name w:val="Intense Quote Char"/>
    <w:aliases w:val="DCDPH Header 1 Char"/>
    <w:basedOn w:val="DefaultParagraphFont"/>
    <w:link w:val="IntenseQuote"/>
    <w:uiPriority w:val="30"/>
    <w:rsid w:val="00DA26CC"/>
    <w:rPr>
      <w:rFonts w:ascii="Copperplate Gothic Light" w:hAnsi="Copperplate Gothic Light"/>
      <w:bCs/>
      <w:iCs/>
      <w:noProof/>
      <w:sz w:val="32"/>
    </w:rPr>
  </w:style>
  <w:style w:type="paragraph" w:styleId="ListParagraph">
    <w:name w:val="List Paragraph"/>
    <w:basedOn w:val="Normal"/>
    <w:qFormat/>
    <w:rsid w:val="00173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DC"/>
  </w:style>
  <w:style w:type="paragraph" w:styleId="Footer">
    <w:name w:val="footer"/>
    <w:basedOn w:val="Normal"/>
    <w:link w:val="FooterChar"/>
    <w:uiPriority w:val="99"/>
    <w:unhideWhenUsed/>
    <w:rsid w:val="0000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DC"/>
  </w:style>
  <w:style w:type="paragraph" w:customStyle="1" w:styleId="DCDPHHEADER2">
    <w:name w:val="DCDPH HEADER 2"/>
    <w:basedOn w:val="Normal"/>
    <w:link w:val="DCDPHHEADER2Char"/>
    <w:autoRedefine/>
    <w:qFormat/>
    <w:rsid w:val="008450CB"/>
    <w:pPr>
      <w:shd w:val="clear" w:color="auto" w:fill="FFFFFF"/>
      <w:spacing w:after="0" w:line="240" w:lineRule="auto"/>
      <w:outlineLvl w:val="3"/>
    </w:pPr>
    <w:rPr>
      <w:rFonts w:ascii="Arial" w:hAnsi="Arial" w:cs="Arial"/>
      <w:bCs/>
      <w:caps/>
    </w:rPr>
  </w:style>
  <w:style w:type="character" w:customStyle="1" w:styleId="DCDPHHEADER2Char">
    <w:name w:val="DCDPH HEADER 2 Char"/>
    <w:basedOn w:val="DefaultParagraphFont"/>
    <w:link w:val="DCDPHHEADER2"/>
    <w:rsid w:val="008450CB"/>
    <w:rPr>
      <w:rFonts w:ascii="Arial" w:eastAsia="Times New Roman" w:hAnsi="Arial" w:cs="Arial"/>
      <w:bCs/>
      <w:caps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54771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8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131E03"/>
    <w:pPr>
      <w:spacing w:after="0" w:line="240" w:lineRule="auto"/>
      <w:jc w:val="both"/>
    </w:pPr>
    <w:rPr>
      <w:rFonts w:ascii="Garamond" w:eastAsia="Calibri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1E03"/>
    <w:rPr>
      <w:rFonts w:ascii="Garamond" w:eastAsia="Calibri" w:hAnsi="Garamond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0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8450C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45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E51"/>
    <w:rPr>
      <w:rFonts w:ascii="Cambria" w:eastAsia="Times New Roman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E51"/>
    <w:rPr>
      <w:rFonts w:ascii="Cambria" w:eastAsia="Times New Roman" w:hAnsi="Cambria" w:cs="Times New Roman"/>
      <w:color w:val="243F60"/>
    </w:rPr>
  </w:style>
  <w:style w:type="character" w:styleId="FollowedHyperlink">
    <w:name w:val="FollowedHyperlink"/>
    <w:basedOn w:val="DefaultParagraphFont"/>
    <w:uiPriority w:val="99"/>
    <w:semiHidden/>
    <w:unhideWhenUsed/>
    <w:rsid w:val="00F1761B"/>
    <w:rPr>
      <w:color w:val="800080"/>
      <w:u w:val="single"/>
    </w:rPr>
  </w:style>
  <w:style w:type="paragraph" w:styleId="NoSpacing">
    <w:name w:val="No Spacing"/>
    <w:uiPriority w:val="1"/>
    <w:qFormat/>
    <w:rsid w:val="00426216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50C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8E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E5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link w:val="Heading4Char"/>
    <w:uiPriority w:val="9"/>
    <w:qFormat/>
    <w:rsid w:val="00645F5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E5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45F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645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A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D1581"/>
    <w:rPr>
      <w:b/>
      <w:bCs/>
    </w:rPr>
  </w:style>
  <w:style w:type="paragraph" w:styleId="IntenseQuote">
    <w:name w:val="Intense Quote"/>
    <w:aliases w:val="DCDPH Header 1"/>
    <w:basedOn w:val="Normal"/>
    <w:next w:val="Normal"/>
    <w:link w:val="IntenseQuoteChar"/>
    <w:autoRedefine/>
    <w:uiPriority w:val="30"/>
    <w:qFormat/>
    <w:rsid w:val="00DA26CC"/>
    <w:pPr>
      <w:pBdr>
        <w:bottom w:val="single" w:sz="4" w:space="4" w:color="auto"/>
      </w:pBdr>
      <w:spacing w:before="200" w:after="280"/>
      <w:ind w:right="936"/>
    </w:pPr>
    <w:rPr>
      <w:rFonts w:ascii="Copperplate Gothic Light" w:hAnsi="Copperplate Gothic Light"/>
      <w:bCs/>
      <w:iCs/>
      <w:noProof/>
      <w:sz w:val="32"/>
    </w:rPr>
  </w:style>
  <w:style w:type="character" w:customStyle="1" w:styleId="IntenseQuoteChar">
    <w:name w:val="Intense Quote Char"/>
    <w:aliases w:val="DCDPH Header 1 Char"/>
    <w:basedOn w:val="DefaultParagraphFont"/>
    <w:link w:val="IntenseQuote"/>
    <w:uiPriority w:val="30"/>
    <w:rsid w:val="00DA26CC"/>
    <w:rPr>
      <w:rFonts w:ascii="Copperplate Gothic Light" w:hAnsi="Copperplate Gothic Light"/>
      <w:bCs/>
      <w:iCs/>
      <w:noProof/>
      <w:sz w:val="32"/>
    </w:rPr>
  </w:style>
  <w:style w:type="paragraph" w:styleId="ListParagraph">
    <w:name w:val="List Paragraph"/>
    <w:basedOn w:val="Normal"/>
    <w:qFormat/>
    <w:rsid w:val="00173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DC"/>
  </w:style>
  <w:style w:type="paragraph" w:styleId="Footer">
    <w:name w:val="footer"/>
    <w:basedOn w:val="Normal"/>
    <w:link w:val="FooterChar"/>
    <w:uiPriority w:val="99"/>
    <w:unhideWhenUsed/>
    <w:rsid w:val="00001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DC"/>
  </w:style>
  <w:style w:type="paragraph" w:customStyle="1" w:styleId="DCDPHHEADER2">
    <w:name w:val="DCDPH HEADER 2"/>
    <w:basedOn w:val="Normal"/>
    <w:link w:val="DCDPHHEADER2Char"/>
    <w:autoRedefine/>
    <w:qFormat/>
    <w:rsid w:val="008450CB"/>
    <w:pPr>
      <w:shd w:val="clear" w:color="auto" w:fill="FFFFFF"/>
      <w:spacing w:after="0" w:line="240" w:lineRule="auto"/>
      <w:outlineLvl w:val="3"/>
    </w:pPr>
    <w:rPr>
      <w:rFonts w:ascii="Arial" w:hAnsi="Arial" w:cs="Arial"/>
      <w:bCs/>
      <w:caps/>
    </w:rPr>
  </w:style>
  <w:style w:type="character" w:customStyle="1" w:styleId="DCDPHHEADER2Char">
    <w:name w:val="DCDPH HEADER 2 Char"/>
    <w:basedOn w:val="DefaultParagraphFont"/>
    <w:link w:val="DCDPHHEADER2"/>
    <w:rsid w:val="008450CB"/>
    <w:rPr>
      <w:rFonts w:ascii="Arial" w:eastAsia="Times New Roman" w:hAnsi="Arial" w:cs="Arial"/>
      <w:bCs/>
      <w:caps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54771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8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131E03"/>
    <w:pPr>
      <w:spacing w:after="0" w:line="240" w:lineRule="auto"/>
      <w:jc w:val="both"/>
    </w:pPr>
    <w:rPr>
      <w:rFonts w:ascii="Garamond" w:eastAsia="Calibri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31E03"/>
    <w:rPr>
      <w:rFonts w:ascii="Garamond" w:eastAsia="Calibri" w:hAnsi="Garamond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0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8450C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450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E51"/>
    <w:rPr>
      <w:rFonts w:ascii="Cambria" w:eastAsia="Times New Roman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E51"/>
    <w:rPr>
      <w:rFonts w:ascii="Cambria" w:eastAsia="Times New Roman" w:hAnsi="Cambria" w:cs="Times New Roman"/>
      <w:color w:val="243F60"/>
    </w:rPr>
  </w:style>
  <w:style w:type="character" w:styleId="FollowedHyperlink">
    <w:name w:val="FollowedHyperlink"/>
    <w:basedOn w:val="DefaultParagraphFont"/>
    <w:uiPriority w:val="99"/>
    <w:semiHidden/>
    <w:unhideWhenUsed/>
    <w:rsid w:val="00F1761B"/>
    <w:rPr>
      <w:color w:val="800080"/>
      <w:u w:val="single"/>
    </w:rPr>
  </w:style>
  <w:style w:type="paragraph" w:styleId="NoSpacing">
    <w:name w:val="No Spacing"/>
    <w:uiPriority w:val="1"/>
    <w:qFormat/>
    <w:rsid w:val="0042621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7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75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151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89617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6043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CROSS TRAINING PROGRAM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C65AAC-4B4E-4C25-B770-9FEAEED6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Nettnin</dc:creator>
  <cp:lastModifiedBy>Tammy Reber</cp:lastModifiedBy>
  <cp:revision>2</cp:revision>
  <cp:lastPrinted>2014-02-04T15:38:00Z</cp:lastPrinted>
  <dcterms:created xsi:type="dcterms:W3CDTF">2015-06-17T13:27:00Z</dcterms:created>
  <dcterms:modified xsi:type="dcterms:W3CDTF">2015-06-17T13:27:00Z</dcterms:modified>
</cp:coreProperties>
</file>